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uppressAutoHyphens w:val="true"/>
        <w:ind w:right="-1" w:hanging="0"/>
        <w:jc w:val="center"/>
        <w:rPr>
          <w:color w:val="000000"/>
        </w:rPr>
      </w:pPr>
      <w:r>
        <w:rPr>
          <w:rFonts w:cs="Arial" w:ascii="Arial" w:hAnsi="Arial"/>
          <w:color w:val="000000"/>
        </w:rPr>
        <w:t>Татарстан Республикасы Әлмәт муниципаль районы</w:t>
      </w:r>
    </w:p>
    <w:p>
      <w:pPr>
        <w:pStyle w:val="Normal"/>
        <w:widowControl w:val="false"/>
        <w:suppressAutoHyphens w:val="true"/>
        <w:ind w:right="-1" w:hanging="0"/>
        <w:jc w:val="center"/>
        <w:rPr>
          <w:color w:val="000000"/>
        </w:rPr>
      </w:pPr>
      <w:r>
        <w:rPr>
          <w:rFonts w:cs="Arial" w:ascii="Arial" w:hAnsi="Arial"/>
          <w:color w:val="000000"/>
        </w:rPr>
        <w:t xml:space="preserve"> </w:t>
      </w:r>
      <w:r>
        <w:rPr>
          <w:rFonts w:cs="Arial" w:ascii="Arial" w:hAnsi="Arial"/>
          <w:color w:val="000000"/>
          <w:lang w:val="ru-RU"/>
        </w:rPr>
        <w:t>Т</w:t>
      </w:r>
      <w:r>
        <w:rPr>
          <w:rFonts w:cs="Arial" w:ascii="Arial" w:hAnsi="Arial"/>
          <w:color w:val="000000"/>
          <w:lang w:val="tt-RU"/>
        </w:rPr>
        <w:t xml:space="preserve">үбән Абдул </w:t>
      </w:r>
      <w:r>
        <w:rPr>
          <w:rFonts w:cs="Arial" w:ascii="Arial" w:hAnsi="Arial"/>
          <w:color w:val="000000"/>
        </w:rPr>
        <w:t xml:space="preserve"> авыл</w:t>
      </w:r>
      <w:r>
        <w:rPr>
          <w:rFonts w:cs="Arial" w:ascii="Arial" w:hAnsi="Arial"/>
          <w:color w:val="000000"/>
          <w:lang w:val="tt-RU"/>
        </w:rPr>
        <w:t>ы</w:t>
      </w:r>
      <w:r>
        <w:rPr>
          <w:rFonts w:cs="Arial" w:ascii="Arial" w:hAnsi="Arial"/>
          <w:color w:val="000000"/>
        </w:rPr>
        <w:t xml:space="preserve"> </w:t>
      </w:r>
      <w:r>
        <w:rPr>
          <w:rFonts w:cs="Arial" w:ascii="Arial" w:hAnsi="Arial"/>
          <w:color w:val="000000"/>
          <w:lang w:val="tt-RU"/>
        </w:rPr>
        <w:t>б</w:t>
      </w:r>
      <w:r>
        <w:rPr>
          <w:rFonts w:cs="Arial" w:ascii="Arial" w:hAnsi="Arial"/>
          <w:color w:val="000000"/>
        </w:rPr>
        <w:t>ашкарма комитеты</w:t>
      </w:r>
    </w:p>
    <w:p>
      <w:pPr>
        <w:pStyle w:val="Normal"/>
        <w:widowControl w:val="false"/>
        <w:suppressAutoHyphens w:val="true"/>
        <w:ind w:right="-1" w:hanging="0"/>
        <w:jc w:val="center"/>
        <w:rPr>
          <w:rFonts w:ascii="Arial" w:hAnsi="Arial" w:cs="Arial"/>
          <w:color w:val="000000"/>
          <w:lang w:val="tt-RU"/>
        </w:rPr>
      </w:pPr>
      <w:r>
        <w:rPr>
          <w:rFonts w:cs="Arial" w:ascii="Arial" w:hAnsi="Arial"/>
          <w:color w:val="000000"/>
          <w:lang w:val="tt-RU"/>
        </w:rPr>
      </w:r>
    </w:p>
    <w:p>
      <w:pPr>
        <w:pStyle w:val="Normal"/>
        <w:widowControl w:val="false"/>
        <w:suppressAutoHyphens w:val="true"/>
        <w:ind w:right="-1" w:hanging="0"/>
        <w:jc w:val="center"/>
        <w:rPr>
          <w:color w:val="000000"/>
        </w:rPr>
      </w:pPr>
      <w:r>
        <w:rPr>
          <w:rFonts w:cs="Arial" w:ascii="Arial" w:hAnsi="Arial"/>
          <w:color w:val="000000"/>
        </w:rPr>
        <w:t>КАРАР</w:t>
      </w:r>
      <w:r>
        <w:rPr>
          <w:rFonts w:cs="Arial" w:ascii="Arial" w:hAnsi="Arial"/>
          <w:color w:val="000000"/>
          <w:lang w:val="tt-RU"/>
        </w:rPr>
        <w:t>Ы</w:t>
      </w:r>
    </w:p>
    <w:p>
      <w:pPr>
        <w:pStyle w:val="Normal"/>
        <w:widowControl w:val="false"/>
        <w:suppressAutoHyphens w:val="true"/>
        <w:ind w:right="3968" w:hanging="0"/>
        <w:rPr>
          <w:rFonts w:ascii="Arial" w:hAnsi="Arial" w:cs="Arial"/>
          <w:color w:val="000000"/>
          <w:sz w:val="16"/>
          <w:szCs w:val="16"/>
        </w:rPr>
      </w:pPr>
      <w:r>
        <w:rPr>
          <w:rFonts w:cs="Arial" w:ascii="Arial" w:hAnsi="Arial"/>
          <w:color w:val="000000"/>
          <w:sz w:val="16"/>
          <w:szCs w:val="16"/>
        </w:rPr>
      </w:r>
    </w:p>
    <w:p>
      <w:pPr>
        <w:pStyle w:val="Normal"/>
        <w:widowControl w:val="false"/>
        <w:tabs>
          <w:tab w:val="clear" w:pos="708"/>
          <w:tab w:val="left" w:pos="6946" w:leader="none"/>
          <w:tab w:val="left" w:pos="9071" w:leader="none"/>
        </w:tabs>
        <w:suppressAutoHyphens w:val="true"/>
        <w:ind w:right="3968" w:hanging="0"/>
        <w:rPr>
          <w:color w:val="000000"/>
        </w:rPr>
      </w:pPr>
      <w:r>
        <w:rPr>
          <w:rFonts w:cs="Arial" w:ascii="Arial" w:hAnsi="Arial"/>
          <w:color w:val="000000"/>
        </w:rPr>
        <w:t xml:space="preserve">20 </w:t>
      </w:r>
      <w:r>
        <w:rPr>
          <w:rFonts w:cs="Arial" w:ascii="Arial" w:hAnsi="Arial"/>
          <w:color w:val="000000"/>
          <w:lang w:val="tt-RU"/>
        </w:rPr>
        <w:t>март</w:t>
      </w:r>
      <w:r>
        <w:rPr>
          <w:rFonts w:cs="Arial" w:ascii="Arial" w:hAnsi="Arial"/>
          <w:color w:val="000000"/>
        </w:rPr>
        <w:t xml:space="preserve"> 2024</w:t>
      </w:r>
      <w:r>
        <w:rPr>
          <w:rFonts w:cs="Arial" w:ascii="Arial" w:hAnsi="Arial"/>
          <w:color w:val="000000"/>
          <w:lang w:val="tt-RU"/>
        </w:rPr>
        <w:t xml:space="preserve"> ел</w:t>
      </w:r>
      <w:r>
        <w:rPr>
          <w:rFonts w:cs="Arial" w:ascii="Arial" w:hAnsi="Arial"/>
          <w:color w:val="000000"/>
        </w:rPr>
        <w:t xml:space="preserve">                         </w:t>
        <w:tab/>
        <w:t xml:space="preserve">                   № </w:t>
      </w:r>
      <w:r>
        <w:rPr>
          <w:rFonts w:cs="Arial" w:ascii="Arial" w:hAnsi="Arial"/>
          <w:color w:val="000000"/>
          <w:lang w:val="tt-RU"/>
        </w:rPr>
        <w:t>3</w:t>
      </w:r>
    </w:p>
    <w:p>
      <w:pPr>
        <w:pStyle w:val="Normal"/>
        <w:widowControl w:val="false"/>
        <w:suppressAutoHyphens w:val="true"/>
        <w:jc w:val="both"/>
        <w:rPr>
          <w:rFonts w:ascii="Arial" w:hAnsi="Arial" w:cs="Arial"/>
          <w:color w:val="000000"/>
          <w:sz w:val="16"/>
          <w:szCs w:val="16"/>
        </w:rPr>
      </w:pPr>
      <w:r>
        <w:rPr>
          <w:rFonts w:cs="Arial" w:ascii="Arial" w:hAnsi="Arial"/>
          <w:color w:val="000000"/>
          <w:sz w:val="16"/>
          <w:szCs w:val="16"/>
        </w:rPr>
      </w:r>
    </w:p>
    <w:p>
      <w:pPr>
        <w:pStyle w:val="Normal"/>
        <w:widowControl w:val="false"/>
        <w:suppressAutoHyphens w:val="true"/>
        <w:jc w:val="both"/>
        <w:rPr>
          <w:rFonts w:ascii="Arial" w:hAnsi="Arial" w:cs="Arial"/>
          <w:color w:val="000000"/>
          <w:sz w:val="16"/>
          <w:szCs w:val="16"/>
        </w:rPr>
      </w:pPr>
      <w:r>
        <w:rPr>
          <w:rFonts w:cs="Arial" w:ascii="Arial" w:hAnsi="Arial"/>
          <w:color w:val="000000"/>
          <w:sz w:val="16"/>
          <w:szCs w:val="16"/>
        </w:rPr>
      </w:r>
    </w:p>
    <w:p>
      <w:pPr>
        <w:pStyle w:val="Normal"/>
        <w:widowControl w:val="false"/>
        <w:tabs>
          <w:tab w:val="clear" w:pos="708"/>
          <w:tab w:val="left" w:pos="5245" w:leader="none"/>
        </w:tabs>
        <w:suppressAutoHyphens w:val="true"/>
        <w:ind w:right="3826" w:hanging="0"/>
        <w:jc w:val="both"/>
        <w:rPr>
          <w:color w:val="000000"/>
        </w:rPr>
      </w:pPr>
      <w:r>
        <w:rPr>
          <w:rFonts w:cs="Arial" w:ascii="Arial" w:hAnsi="Arial"/>
          <w:color w:val="000000"/>
        </w:rPr>
        <w:t xml:space="preserve">Әлмәт муниципаль районы </w:t>
      </w:r>
      <w:r>
        <w:rPr>
          <w:rFonts w:cs="Arial" w:ascii="Arial" w:hAnsi="Arial"/>
          <w:color w:val="000000"/>
          <w:lang w:val="tt-RU"/>
        </w:rPr>
        <w:t xml:space="preserve"> </w:t>
      </w:r>
      <w:r>
        <w:rPr>
          <w:rFonts w:cs="Arial" w:ascii="Arial" w:hAnsi="Arial"/>
          <w:color w:val="000000"/>
          <w:lang w:val="ru-RU"/>
        </w:rPr>
        <w:t>Т</w:t>
      </w:r>
      <w:r>
        <w:rPr>
          <w:rFonts w:cs="Arial" w:ascii="Arial" w:hAnsi="Arial"/>
          <w:color w:val="000000"/>
          <w:lang w:val="tt-RU"/>
        </w:rPr>
        <w:t xml:space="preserve">үбән Абдул </w:t>
      </w:r>
      <w:r>
        <w:rPr>
          <w:rFonts w:cs="Arial" w:ascii="Arial" w:hAnsi="Arial"/>
          <w:color w:val="000000"/>
        </w:rPr>
        <w:t xml:space="preserve"> авыл</w:t>
      </w:r>
      <w:r>
        <w:rPr>
          <w:rFonts w:cs="Arial" w:ascii="Arial" w:hAnsi="Arial"/>
          <w:color w:val="000000"/>
          <w:lang w:val="tt-RU"/>
        </w:rPr>
        <w:t>ы</w:t>
      </w:r>
      <w:r>
        <w:rPr>
          <w:rFonts w:cs="Arial" w:ascii="Arial" w:hAnsi="Arial"/>
          <w:color w:val="000000"/>
        </w:rPr>
        <w:t xml:space="preserve"> </w:t>
      </w:r>
      <w:r>
        <w:rPr>
          <w:rFonts w:cs="Arial" w:ascii="Arial" w:hAnsi="Arial"/>
          <w:color w:val="000000"/>
          <w:lang w:val="tt-RU"/>
        </w:rPr>
        <w:t>б</w:t>
      </w:r>
      <w:r>
        <w:rPr>
          <w:rFonts w:cs="Arial" w:ascii="Arial" w:hAnsi="Arial"/>
          <w:color w:val="000000"/>
        </w:rPr>
        <w:t>ашкарма комитетының 2022 ел</w:t>
      </w:r>
      <w:r>
        <w:rPr>
          <w:rFonts w:cs="Arial" w:ascii="Arial" w:hAnsi="Arial"/>
          <w:color w:val="000000"/>
          <w:lang w:val="tt-RU"/>
        </w:rPr>
        <w:t xml:space="preserve">ның </w:t>
      </w:r>
      <w:r>
        <w:rPr>
          <w:rFonts w:cs="Arial" w:ascii="Arial" w:hAnsi="Arial"/>
          <w:color w:val="000000"/>
        </w:rPr>
        <w:t xml:space="preserve"> </w:t>
      </w:r>
      <w:r>
        <w:rPr>
          <w:rFonts w:cs="Arial" w:ascii="Arial" w:hAnsi="Arial"/>
          <w:color w:val="000000"/>
          <w:lang w:val="tt-RU"/>
        </w:rPr>
        <w:t>10</w:t>
      </w:r>
      <w:r>
        <w:rPr>
          <w:rFonts w:cs="Arial" w:ascii="Arial" w:hAnsi="Arial"/>
          <w:color w:val="000000"/>
        </w:rPr>
        <w:t xml:space="preserve"> </w:t>
      </w:r>
      <w:r>
        <w:rPr>
          <w:rFonts w:cs="Arial" w:ascii="Arial" w:hAnsi="Arial"/>
          <w:color w:val="000000"/>
          <w:lang w:val="tt-RU"/>
        </w:rPr>
        <w:t xml:space="preserve">мартындагы </w:t>
      </w:r>
      <w:r>
        <w:rPr>
          <w:rFonts w:cs="Arial" w:ascii="Arial" w:hAnsi="Arial"/>
          <w:color w:val="000000"/>
          <w:lang w:val="tt-RU"/>
        </w:rPr>
        <w:t xml:space="preserve">4 </w:t>
      </w:r>
      <w:r>
        <w:rPr>
          <w:rFonts w:cs="Arial" w:ascii="Arial" w:hAnsi="Arial"/>
          <w:color w:val="000000"/>
          <w:lang w:val="tt-RU"/>
        </w:rPr>
        <w:t xml:space="preserve">номерлы  </w:t>
      </w:r>
      <w:r>
        <w:rPr>
          <w:rFonts w:cs="Arial" w:ascii="Arial" w:hAnsi="Arial"/>
          <w:color w:val="000000"/>
        </w:rPr>
        <w:t xml:space="preserve">«Әлмәт муниципаль районы </w:t>
      </w:r>
      <w:r>
        <w:rPr>
          <w:rFonts w:cs="Arial" w:ascii="Arial" w:hAnsi="Arial"/>
          <w:color w:val="000000"/>
          <w:lang w:val="tt-RU"/>
        </w:rPr>
        <w:t xml:space="preserve"> </w:t>
      </w:r>
      <w:r>
        <w:rPr>
          <w:rFonts w:cs="Arial" w:ascii="Arial" w:hAnsi="Arial"/>
          <w:color w:val="000000"/>
          <w:lang w:val="ru-RU"/>
        </w:rPr>
        <w:t>Т</w:t>
      </w:r>
      <w:r>
        <w:rPr>
          <w:rFonts w:cs="Arial" w:ascii="Arial" w:hAnsi="Arial"/>
          <w:color w:val="000000"/>
          <w:lang w:val="tt-RU"/>
        </w:rPr>
        <w:t xml:space="preserve">үбән Абдул </w:t>
      </w:r>
      <w:r>
        <w:rPr>
          <w:rFonts w:cs="Arial" w:ascii="Arial" w:hAnsi="Arial"/>
          <w:color w:val="000000"/>
        </w:rPr>
        <w:t xml:space="preserve"> авыл</w:t>
      </w:r>
      <w:r>
        <w:rPr>
          <w:rFonts w:cs="Arial" w:ascii="Arial" w:hAnsi="Arial"/>
          <w:color w:val="000000"/>
          <w:lang w:val="tt-RU"/>
        </w:rPr>
        <w:t>ы</w:t>
      </w:r>
      <w:r>
        <w:rPr>
          <w:rFonts w:cs="Arial" w:ascii="Arial" w:hAnsi="Arial"/>
          <w:color w:val="000000"/>
        </w:rPr>
        <w:t xml:space="preserve"> </w:t>
      </w:r>
      <w:r>
        <w:rPr>
          <w:rFonts w:cs="Arial" w:ascii="Arial" w:hAnsi="Arial"/>
          <w:color w:val="000000"/>
          <w:lang w:val="tt-RU"/>
        </w:rPr>
        <w:t>б</w:t>
      </w:r>
      <w:r>
        <w:rPr>
          <w:rFonts w:cs="Arial" w:ascii="Arial" w:hAnsi="Arial"/>
          <w:color w:val="000000"/>
        </w:rPr>
        <w:t xml:space="preserve">ашкарма комитетында гражданнар мөрәҗәгатен карау һәм кергән мөрәҗәгатьләрне анализлау </w:t>
      </w:r>
      <w:r>
        <w:rPr>
          <w:rFonts w:cs="Arial" w:ascii="Arial" w:hAnsi="Arial"/>
          <w:color w:val="000000"/>
          <w:lang w:val="tt-RU"/>
        </w:rPr>
        <w:t>т</w:t>
      </w:r>
      <w:r>
        <w:rPr>
          <w:rFonts w:cs="Arial" w:ascii="Arial" w:hAnsi="Arial"/>
          <w:color w:val="000000"/>
        </w:rPr>
        <w:t xml:space="preserve">әртибе» </w:t>
      </w:r>
      <w:r>
        <w:rPr>
          <w:rFonts w:cs="Arial" w:ascii="Arial" w:hAnsi="Arial"/>
          <w:color w:val="000000"/>
          <w:lang w:val="tt-RU"/>
        </w:rPr>
        <w:t xml:space="preserve">турындагы </w:t>
      </w:r>
      <w:r>
        <w:rPr>
          <w:rFonts w:cs="Arial" w:ascii="Arial" w:hAnsi="Arial"/>
          <w:color w:val="000000"/>
        </w:rPr>
        <w:t xml:space="preserve"> карарына үзгәрешләр кертү турында</w:t>
      </w:r>
    </w:p>
    <w:p>
      <w:pPr>
        <w:pStyle w:val="Normal"/>
        <w:widowControl w:val="false"/>
        <w:suppressAutoHyphens w:val="true"/>
        <w:jc w:val="both"/>
        <w:rPr>
          <w:rFonts w:ascii="Arial" w:hAnsi="Arial" w:cs="Arial"/>
          <w:color w:val="000000"/>
          <w:sz w:val="16"/>
          <w:szCs w:val="16"/>
        </w:rPr>
      </w:pPr>
      <w:r>
        <w:rPr>
          <w:rFonts w:cs="Arial" w:ascii="Arial" w:hAnsi="Arial"/>
          <w:color w:val="000000"/>
          <w:sz w:val="16"/>
          <w:szCs w:val="16"/>
        </w:rPr>
      </w:r>
    </w:p>
    <w:p>
      <w:pPr>
        <w:pStyle w:val="Normal"/>
        <w:widowControl w:val="false"/>
        <w:suppressAutoHyphens w:val="true"/>
        <w:jc w:val="both"/>
        <w:rPr>
          <w:rFonts w:ascii="Arial" w:hAnsi="Arial" w:cs="Arial"/>
          <w:color w:val="000000"/>
          <w:sz w:val="16"/>
          <w:szCs w:val="16"/>
        </w:rPr>
      </w:pPr>
      <w:r>
        <w:rPr>
          <w:rFonts w:cs="Arial" w:ascii="Arial" w:hAnsi="Arial"/>
          <w:color w:val="000000"/>
          <w:sz w:val="16"/>
          <w:szCs w:val="16"/>
        </w:rPr>
      </w:r>
    </w:p>
    <w:p>
      <w:pPr>
        <w:pStyle w:val="Normal"/>
        <w:widowControl w:val="false"/>
        <w:ind w:firstLine="709"/>
        <w:jc w:val="both"/>
        <w:rPr>
          <w:color w:val="000000"/>
        </w:rPr>
      </w:pPr>
      <w:r>
        <w:rPr>
          <w:rFonts w:cs="Arial" w:ascii="Arial" w:hAnsi="Arial"/>
          <w:color w:val="000000"/>
        </w:rPr>
        <w:t xml:space="preserve">«Татарстан Республикасында гражданнар мөрәҗәгатьләре турында» 2003 елның 12 маендагы 16-ТРЗ номерлы Татарстан Республикасы Законы нигезендә, Әлмәт шәһәр прокуратурасының 2024 елның 27 февралендәге </w:t>
      </w:r>
      <w:r>
        <w:rPr>
          <w:rFonts w:cs="Arial" w:ascii="Arial" w:hAnsi="Arial"/>
          <w:color w:val="000000"/>
          <w:lang w:val="tt-RU"/>
        </w:rPr>
        <w:t xml:space="preserve">02-01-24/93-2024 </w:t>
      </w:r>
      <w:r>
        <w:rPr>
          <w:rFonts w:cs="Arial" w:ascii="Arial" w:hAnsi="Arial"/>
          <w:color w:val="000000"/>
        </w:rPr>
        <w:t xml:space="preserve">номерлы </w:t>
      </w:r>
      <w:r>
        <w:rPr>
          <w:rFonts w:cs="Arial" w:ascii="Arial" w:hAnsi="Arial"/>
          <w:color w:val="000000"/>
        </w:rPr>
        <w:t>күрсәтмәсен кар</w:t>
      </w:r>
      <w:r>
        <w:rPr>
          <w:rFonts w:cs="Arial" w:ascii="Arial" w:hAnsi="Arial"/>
          <w:color w:val="000000"/>
          <w:lang w:val="tt-RU"/>
        </w:rPr>
        <w:t xml:space="preserve">аганнан соң </w:t>
      </w:r>
    </w:p>
    <w:p>
      <w:pPr>
        <w:pStyle w:val="Normal"/>
        <w:widowControl w:val="false"/>
        <w:ind w:firstLine="709"/>
        <w:jc w:val="both"/>
        <w:rPr>
          <w:rFonts w:ascii="Arial" w:hAnsi="Arial" w:cs="Arial"/>
          <w:color w:val="000000"/>
        </w:rPr>
      </w:pPr>
      <w:r>
        <w:rPr>
          <w:rFonts w:cs="Arial" w:ascii="Arial" w:hAnsi="Arial"/>
          <w:color w:val="000000"/>
        </w:rPr>
      </w:r>
    </w:p>
    <w:p>
      <w:pPr>
        <w:pStyle w:val="Normal"/>
        <w:widowControl w:val="false"/>
        <w:suppressAutoHyphens w:val="true"/>
        <w:ind w:right="-1" w:hanging="0"/>
        <w:jc w:val="center"/>
        <w:rPr>
          <w:color w:val="000000"/>
        </w:rPr>
      </w:pPr>
      <w:r>
        <w:rPr>
          <w:rFonts w:cs="Arial" w:ascii="Arial" w:hAnsi="Arial"/>
          <w:color w:val="000000"/>
          <w:lang w:val="tt-RU"/>
        </w:rPr>
        <w:t xml:space="preserve"> </w:t>
      </w:r>
      <w:r>
        <w:rPr>
          <w:rFonts w:cs="Arial" w:ascii="Arial" w:hAnsi="Arial"/>
          <w:color w:val="000000"/>
          <w:lang w:val="ru-RU"/>
        </w:rPr>
        <w:t>Т</w:t>
      </w:r>
      <w:r>
        <w:rPr>
          <w:rFonts w:cs="Arial" w:ascii="Arial" w:hAnsi="Arial"/>
          <w:color w:val="000000"/>
          <w:lang w:val="tt-RU"/>
        </w:rPr>
        <w:t xml:space="preserve">үбән Абдул </w:t>
      </w:r>
      <w:r>
        <w:rPr>
          <w:rFonts w:cs="Arial" w:ascii="Arial" w:hAnsi="Arial"/>
          <w:color w:val="000000"/>
        </w:rPr>
        <w:t xml:space="preserve"> авыл</w:t>
      </w:r>
      <w:r>
        <w:rPr>
          <w:rFonts w:cs="Arial" w:ascii="Arial" w:hAnsi="Arial"/>
          <w:color w:val="000000"/>
          <w:lang w:val="tt-RU"/>
        </w:rPr>
        <w:t>ы</w:t>
      </w:r>
      <w:r>
        <w:rPr>
          <w:rFonts w:cs="Arial" w:ascii="Arial" w:hAnsi="Arial"/>
          <w:color w:val="000000"/>
        </w:rPr>
        <w:t xml:space="preserve"> </w:t>
      </w:r>
      <w:r>
        <w:rPr>
          <w:rFonts w:cs="Arial" w:ascii="Arial" w:hAnsi="Arial"/>
          <w:color w:val="000000"/>
          <w:lang w:val="tt-RU"/>
        </w:rPr>
        <w:t>б</w:t>
      </w:r>
      <w:r>
        <w:rPr>
          <w:rFonts w:cs="Arial" w:ascii="Arial" w:hAnsi="Arial"/>
          <w:color w:val="000000"/>
        </w:rPr>
        <w:t>ашкарма комитеты</w:t>
      </w:r>
    </w:p>
    <w:p>
      <w:pPr>
        <w:pStyle w:val="Normal"/>
        <w:widowControl w:val="false"/>
        <w:suppressAutoHyphens w:val="true"/>
        <w:ind w:firstLine="709"/>
        <w:jc w:val="center"/>
        <w:rPr>
          <w:color w:val="000000"/>
        </w:rPr>
      </w:pPr>
      <w:r>
        <w:rPr>
          <w:rFonts w:cs="Arial" w:ascii="Arial" w:hAnsi="Arial"/>
          <w:color w:val="000000"/>
          <w:lang w:val="tt-RU"/>
        </w:rPr>
        <w:t>КАРАР БИРӘ</w:t>
      </w:r>
      <w:r>
        <w:rPr>
          <w:rFonts w:cs="Arial" w:ascii="Arial" w:hAnsi="Arial"/>
          <w:color w:val="000000"/>
        </w:rPr>
        <w:t>:</w:t>
      </w:r>
    </w:p>
    <w:p>
      <w:pPr>
        <w:pStyle w:val="Normal"/>
        <w:widowControl w:val="false"/>
        <w:tabs>
          <w:tab w:val="clear" w:pos="708"/>
          <w:tab w:val="left" w:pos="0" w:leader="none"/>
        </w:tabs>
        <w:suppressAutoHyphens w:val="true"/>
        <w:jc w:val="both"/>
        <w:rPr>
          <w:rFonts w:ascii="Arial" w:hAnsi="Arial" w:cs="Arial"/>
          <w:color w:val="000000"/>
          <w:sz w:val="16"/>
          <w:szCs w:val="16"/>
        </w:rPr>
      </w:pPr>
      <w:r>
        <w:rPr>
          <w:rFonts w:cs="Arial" w:ascii="Arial" w:hAnsi="Arial"/>
          <w:color w:val="000000"/>
          <w:sz w:val="16"/>
          <w:szCs w:val="16"/>
        </w:rPr>
      </w:r>
    </w:p>
    <w:p>
      <w:pPr>
        <w:pStyle w:val="ListParagraph"/>
        <w:widowControl w:val="false"/>
        <w:numPr>
          <w:ilvl w:val="0"/>
          <w:numId w:val="1"/>
        </w:numPr>
        <w:suppressAutoHyphens w:val="true"/>
        <w:ind w:left="0" w:firstLine="709"/>
        <w:jc w:val="both"/>
        <w:rPr>
          <w:color w:val="000000"/>
        </w:rPr>
      </w:pPr>
      <w:r>
        <w:rPr>
          <w:rFonts w:cs="Arial" w:ascii="Arial" w:hAnsi="Arial"/>
          <w:color w:val="000000"/>
          <w:lang w:val="tt-RU"/>
        </w:rPr>
        <w:t xml:space="preserve">Әлмәт муниципаль районы  </w:t>
      </w:r>
      <w:r>
        <w:rPr>
          <w:rFonts w:cs="Arial" w:ascii="Arial" w:hAnsi="Arial"/>
          <w:color w:val="000000"/>
          <w:lang w:val="ru-RU"/>
        </w:rPr>
        <w:t>Т</w:t>
      </w:r>
      <w:r>
        <w:rPr>
          <w:rFonts w:cs="Arial" w:ascii="Arial" w:hAnsi="Arial"/>
          <w:color w:val="000000"/>
          <w:lang w:val="tt-RU"/>
        </w:rPr>
        <w:t xml:space="preserve">үбән Абдул </w:t>
      </w:r>
      <w:r>
        <w:rPr>
          <w:rFonts w:cs="Arial" w:ascii="Arial" w:hAnsi="Arial"/>
          <w:color w:val="000000"/>
          <w:lang w:val="tt-RU"/>
        </w:rPr>
        <w:t xml:space="preserve">авылы башкарма комитетының 2022 елның  </w:t>
      </w:r>
      <w:r>
        <w:rPr>
          <w:rFonts w:cs="Arial" w:ascii="Arial" w:hAnsi="Arial"/>
          <w:color w:val="000000"/>
          <w:lang w:val="tt-RU"/>
        </w:rPr>
        <w:t>10</w:t>
      </w:r>
      <w:r>
        <w:rPr>
          <w:rFonts w:cs="Arial" w:ascii="Arial" w:hAnsi="Arial"/>
          <w:color w:val="000000"/>
          <w:lang w:val="tt-RU"/>
        </w:rPr>
        <w:t xml:space="preserve">  мартындагы </w:t>
      </w:r>
      <w:r>
        <w:rPr>
          <w:rFonts w:cs="Arial" w:ascii="Arial" w:hAnsi="Arial"/>
          <w:color w:val="000000"/>
          <w:lang w:val="tt-RU"/>
        </w:rPr>
        <w:t xml:space="preserve">4 </w:t>
      </w:r>
      <w:r>
        <w:rPr>
          <w:rFonts w:cs="Arial" w:ascii="Arial" w:hAnsi="Arial"/>
          <w:color w:val="000000"/>
          <w:lang w:val="tt-RU"/>
        </w:rPr>
        <w:t xml:space="preserve">номерлы  «Әлмәт муниципаль районы  </w:t>
      </w:r>
      <w:r>
        <w:rPr>
          <w:rFonts w:cs="Arial" w:ascii="Arial" w:hAnsi="Arial"/>
          <w:color w:val="000000"/>
          <w:lang w:val="ru-RU"/>
        </w:rPr>
        <w:t>Т</w:t>
      </w:r>
      <w:r>
        <w:rPr>
          <w:rFonts w:cs="Arial" w:ascii="Arial" w:hAnsi="Arial"/>
          <w:color w:val="000000"/>
          <w:lang w:val="tt-RU"/>
        </w:rPr>
        <w:t xml:space="preserve">үбән Абдул </w:t>
      </w:r>
      <w:r>
        <w:rPr>
          <w:rFonts w:cs="Arial" w:ascii="Arial" w:hAnsi="Arial"/>
          <w:color w:val="000000"/>
          <w:lang w:val="tt-RU"/>
        </w:rPr>
        <w:t xml:space="preserve"> авылы башкарма комитетында гражданнар мөрәҗәгатен карау һәм кергән мөрәҗәгатьләрне анализлау тәртибе» турындагы  карарына  түбәндәге үзгәрешләр кертергә:</w:t>
      </w:r>
    </w:p>
    <w:p>
      <w:pPr>
        <w:pStyle w:val="Normal"/>
        <w:widowControl w:val="false"/>
        <w:tabs>
          <w:tab w:val="clear" w:pos="708"/>
          <w:tab w:val="left" w:pos="0" w:leader="none"/>
        </w:tabs>
        <w:suppressAutoHyphens w:val="true"/>
        <w:jc w:val="both"/>
        <w:rPr>
          <w:color w:val="000000"/>
        </w:rPr>
      </w:pPr>
      <w:r>
        <w:rPr>
          <w:rFonts w:cs="Arial" w:ascii="Arial" w:hAnsi="Arial"/>
          <w:color w:val="000000"/>
          <w:lang w:val="tt-RU"/>
        </w:rPr>
        <w:t xml:space="preserve">           </w:t>
      </w:r>
      <w:r>
        <w:rPr>
          <w:rFonts w:cs="Arial" w:ascii="Arial" w:hAnsi="Arial"/>
          <w:color w:val="000000"/>
          <w:lang w:val="tt-RU"/>
        </w:rPr>
        <w:t>- карарага 1 кушымтада</w:t>
      </w:r>
      <w:r>
        <w:rPr>
          <w:rFonts w:cs="Arial" w:ascii="Arial" w:hAnsi="Arial"/>
          <w:color w:val="000000"/>
        </w:rPr>
        <w:t>:</w:t>
      </w:r>
    </w:p>
    <w:p>
      <w:pPr>
        <w:pStyle w:val="ListParagraph"/>
        <w:widowControl w:val="false"/>
        <w:tabs>
          <w:tab w:val="clear" w:pos="708"/>
          <w:tab w:val="left" w:pos="0" w:leader="none"/>
        </w:tabs>
        <w:suppressAutoHyphens w:val="true"/>
        <w:ind w:left="0" w:firstLine="709"/>
        <w:jc w:val="both"/>
        <w:rPr>
          <w:color w:val="000000"/>
        </w:rPr>
      </w:pPr>
      <w:r>
        <w:rPr>
          <w:rFonts w:cs="Arial" w:ascii="Arial" w:hAnsi="Arial"/>
          <w:color w:val="000000"/>
        </w:rPr>
        <w:t>- 1</w:t>
      </w:r>
      <w:r>
        <w:rPr>
          <w:rFonts w:cs="Arial" w:ascii="Arial" w:hAnsi="Arial"/>
          <w:color w:val="000000"/>
          <w:lang w:val="tt-RU"/>
        </w:rPr>
        <w:t xml:space="preserve"> нче </w:t>
      </w:r>
      <w:r>
        <w:rPr>
          <w:rFonts w:cs="Arial" w:ascii="Arial" w:hAnsi="Arial"/>
          <w:color w:val="000000"/>
        </w:rPr>
        <w:t xml:space="preserve"> бүлекнең 1.5 пунктын түбәндәге редакциядә бәян итәргә: </w:t>
      </w:r>
    </w:p>
    <w:p>
      <w:pPr>
        <w:pStyle w:val="ListParagraph"/>
        <w:widowControl w:val="false"/>
        <w:tabs>
          <w:tab w:val="clear" w:pos="708"/>
          <w:tab w:val="left" w:pos="0" w:leader="none"/>
        </w:tabs>
        <w:suppressAutoHyphens w:val="true"/>
        <w:ind w:left="0" w:firstLine="709"/>
        <w:jc w:val="both"/>
        <w:rPr>
          <w:color w:val="000000"/>
        </w:rPr>
      </w:pPr>
      <w:r>
        <w:rPr>
          <w:rFonts w:cs="Arial" w:ascii="Arial" w:hAnsi="Arial"/>
          <w:color w:val="000000"/>
        </w:rPr>
        <w:t>«1.5. Электрон документ формасында кергән мөрәҗәгатьтә тәкъдимнең, гаризаның яисә шикаятьнең асылы бәян ителергә, гражданның фамилиясе, исеме, атасының исеме (соңгысы - булган очракта), электрон почта адресы яисә Бердәм порталдагы шәхси кабинетның адресы, әгәр җавап электрон документ формасында җибәрелергә тиеш булса, почта адресы язма формада җибәрелергә тиеш. Граждан</w:t>
      </w:r>
      <w:r>
        <w:rPr>
          <w:rFonts w:cs="Arial" w:ascii="Arial" w:hAnsi="Arial"/>
          <w:color w:val="000000"/>
          <w:lang w:val="tt-RU"/>
        </w:rPr>
        <w:t xml:space="preserve">нар </w:t>
      </w:r>
      <w:r>
        <w:rPr>
          <w:rFonts w:cs="Arial" w:ascii="Arial" w:hAnsi="Arial"/>
          <w:color w:val="000000"/>
        </w:rPr>
        <w:t xml:space="preserve"> мондый мөрәҗәгатькә кирәкле документларны һәм материалларны</w:t>
      </w:r>
      <w:r>
        <w:rPr>
          <w:rFonts w:cs="Arial" w:ascii="Arial" w:hAnsi="Arial"/>
          <w:color w:val="000000"/>
          <w:lang w:val="tt-RU"/>
        </w:rPr>
        <w:t xml:space="preserve">, </w:t>
      </w:r>
      <w:r>
        <w:rPr>
          <w:rFonts w:cs="Arial" w:ascii="Arial" w:hAnsi="Arial"/>
          <w:color w:val="000000"/>
        </w:rPr>
        <w:t xml:space="preserve"> яисә аларның күчермәләрен язма рәвештә кушымта итеп терк</w:t>
      </w:r>
      <w:r>
        <w:rPr>
          <w:rFonts w:cs="Arial" w:ascii="Arial" w:hAnsi="Arial"/>
          <w:color w:val="000000"/>
          <w:lang w:val="tt-RU"/>
        </w:rPr>
        <w:t xml:space="preserve">әргә </w:t>
      </w:r>
      <w:r>
        <w:rPr>
          <w:rFonts w:cs="Arial" w:ascii="Arial" w:hAnsi="Arial"/>
          <w:color w:val="000000"/>
        </w:rPr>
        <w:t xml:space="preserve"> </w:t>
      </w:r>
      <w:r>
        <w:rPr>
          <w:rFonts w:cs="Arial" w:ascii="Arial" w:hAnsi="Arial"/>
          <w:color w:val="000000"/>
          <w:lang w:val="tt-RU"/>
        </w:rPr>
        <w:t>бурычлы.</w:t>
      </w:r>
      <w:r>
        <w:rPr>
          <w:rFonts w:cs="Arial" w:ascii="Arial" w:hAnsi="Arial"/>
          <w:color w:val="000000"/>
        </w:rPr>
        <w:t>»;</w:t>
      </w:r>
    </w:p>
    <w:p>
      <w:pPr>
        <w:pStyle w:val="ListParagraph"/>
        <w:widowControl w:val="false"/>
        <w:tabs>
          <w:tab w:val="clear" w:pos="708"/>
          <w:tab w:val="left" w:pos="0" w:leader="none"/>
        </w:tabs>
        <w:suppressAutoHyphens w:val="true"/>
        <w:ind w:left="0" w:firstLine="709"/>
        <w:jc w:val="both"/>
        <w:rPr>
          <w:color w:val="000000"/>
        </w:rPr>
      </w:pPr>
      <w:r>
        <w:rPr>
          <w:rFonts w:cs="Arial" w:ascii="Arial" w:hAnsi="Arial"/>
          <w:color w:val="000000"/>
        </w:rPr>
        <w:t>- 4 нче бүлекне</w:t>
      </w:r>
      <w:r>
        <w:rPr>
          <w:rFonts w:cs="Arial" w:ascii="Arial" w:hAnsi="Arial"/>
          <w:color w:val="000000"/>
          <w:lang w:val="tt-RU"/>
        </w:rPr>
        <w:t xml:space="preserve">ң </w:t>
      </w:r>
      <w:r>
        <w:rPr>
          <w:rFonts w:cs="Arial" w:ascii="Arial" w:hAnsi="Arial"/>
          <w:color w:val="000000"/>
        </w:rPr>
        <w:t xml:space="preserve"> 4.9 пунктын түбәндәге редакциядә бәян итәргә: </w:t>
      </w:r>
    </w:p>
    <w:p>
      <w:pPr>
        <w:pStyle w:val="ListParagraph"/>
        <w:widowControl w:val="false"/>
        <w:tabs>
          <w:tab w:val="clear" w:pos="708"/>
          <w:tab w:val="left" w:pos="0" w:leader="none"/>
        </w:tabs>
        <w:suppressAutoHyphens w:val="true"/>
        <w:ind w:left="0" w:firstLine="709"/>
        <w:jc w:val="both"/>
        <w:rPr>
          <w:color w:val="000000"/>
        </w:rPr>
      </w:pPr>
      <w:r>
        <w:rPr>
          <w:rFonts w:cs="Arial" w:ascii="Arial" w:hAnsi="Arial"/>
          <w:color w:val="000000"/>
        </w:rPr>
        <w:t>«4.9. Гражданнарның коллектив мөрәҗәгатенә язмача җавап</w:t>
      </w:r>
      <w:r>
        <w:rPr>
          <w:rFonts w:cs="Arial" w:ascii="Arial" w:hAnsi="Arial"/>
          <w:color w:val="000000"/>
          <w:lang w:val="tt-RU"/>
        </w:rPr>
        <w:t xml:space="preserve">, </w:t>
      </w:r>
      <w:r>
        <w:rPr>
          <w:rFonts w:cs="Arial" w:ascii="Arial" w:hAnsi="Arial"/>
          <w:color w:val="000000"/>
        </w:rPr>
        <w:t xml:space="preserve"> мөрәҗәгатькә кул куйган гражданнарның җавап алучысы яки коллективы вәкиле буларак</w:t>
      </w:r>
      <w:r>
        <w:rPr>
          <w:rFonts w:cs="Arial" w:ascii="Arial" w:hAnsi="Arial"/>
          <w:color w:val="000000"/>
          <w:lang w:val="tt-RU"/>
        </w:rPr>
        <w:t xml:space="preserve">, </w:t>
      </w:r>
      <w:r>
        <w:rPr>
          <w:rFonts w:cs="Arial" w:ascii="Arial" w:hAnsi="Arial"/>
          <w:color w:val="000000"/>
        </w:rPr>
        <w:t xml:space="preserve"> мөрәҗәгатьтә күрсәтелгән </w:t>
      </w:r>
      <w:r>
        <w:rPr>
          <w:rFonts w:cs="Arial" w:ascii="Arial" w:hAnsi="Arial"/>
          <w:color w:val="000000"/>
          <w:lang w:val="tt-RU"/>
        </w:rPr>
        <w:t xml:space="preserve"> шәхси затка </w:t>
      </w:r>
      <w:r>
        <w:rPr>
          <w:rFonts w:cs="Arial" w:ascii="Arial" w:hAnsi="Arial"/>
          <w:color w:val="000000"/>
        </w:rPr>
        <w:t xml:space="preserve"> җибәрелә. Әгәр җавап алучы коллектив мөрәҗәгат</w:t>
      </w:r>
      <w:r>
        <w:rPr>
          <w:rFonts w:cs="Arial" w:ascii="Arial" w:hAnsi="Arial"/>
          <w:color w:val="000000"/>
          <w:lang w:val="tt-RU"/>
        </w:rPr>
        <w:t xml:space="preserve">ендә </w:t>
      </w:r>
      <w:r>
        <w:rPr>
          <w:rFonts w:cs="Arial" w:ascii="Arial" w:hAnsi="Arial"/>
          <w:color w:val="000000"/>
        </w:rPr>
        <w:t>билгеләнмәгән булса, җавап мөрәҗәгать итүчеләр (имзалаучылар) исемлегендәге беренче граждан</w:t>
      </w:r>
      <w:r>
        <w:rPr>
          <w:rFonts w:cs="Arial" w:ascii="Arial" w:hAnsi="Arial"/>
          <w:color w:val="000000"/>
          <w:lang w:val="tt-RU"/>
        </w:rPr>
        <w:t xml:space="preserve">ның  почта  адресына, </w:t>
      </w:r>
      <w:r>
        <w:rPr>
          <w:rFonts w:cs="Arial" w:ascii="Arial" w:hAnsi="Arial"/>
          <w:color w:val="000000"/>
        </w:rPr>
        <w:t xml:space="preserve"> электрон почта</w:t>
      </w:r>
      <w:r>
        <w:rPr>
          <w:rFonts w:cs="Arial" w:ascii="Arial" w:hAnsi="Arial"/>
          <w:color w:val="000000"/>
          <w:lang w:val="tt-RU"/>
        </w:rPr>
        <w:t>сына</w:t>
      </w:r>
      <w:r>
        <w:rPr>
          <w:rFonts w:cs="Arial" w:ascii="Arial" w:hAnsi="Arial"/>
          <w:color w:val="000000"/>
        </w:rPr>
        <w:t xml:space="preserve"> яки шәхси кабинет</w:t>
      </w:r>
      <w:r>
        <w:rPr>
          <w:rFonts w:cs="Arial" w:ascii="Arial" w:hAnsi="Arial"/>
          <w:color w:val="000000"/>
          <w:lang w:val="tt-RU"/>
        </w:rPr>
        <w:t xml:space="preserve">ына  җибәрелә, әгәр алар күрсәтелмәгән очракта   җавап  </w:t>
      </w:r>
      <w:r>
        <w:rPr>
          <w:rFonts w:cs="Arial" w:ascii="Arial" w:hAnsi="Arial"/>
          <w:color w:val="000000"/>
        </w:rPr>
        <w:t xml:space="preserve"> бердәм порталда күрсәт</w:t>
      </w:r>
      <w:r>
        <w:rPr>
          <w:rFonts w:cs="Arial" w:ascii="Arial" w:hAnsi="Arial"/>
          <w:color w:val="000000"/>
          <w:lang w:val="tt-RU"/>
        </w:rPr>
        <w:t>елгән адреска юллана</w:t>
      </w:r>
      <w:r>
        <w:rPr>
          <w:rFonts w:cs="Arial" w:ascii="Arial" w:hAnsi="Arial"/>
          <w:color w:val="000000"/>
        </w:rPr>
        <w:t>. Әгәр дә коллектив мөрәҗәгатькә җавап җибәрү турында үтенеч берничә мөрәҗәгать итүче (имзаланган) зат тарафыннан белдерелгән булса, җавапның күчермәсе аларның һәрберсенә алар күрсәткән почта адреслары, электрон почта адреслары яки Бердәм порталдагы шәхси кабинет адреслары буенча җибәрелә.»;</w:t>
      </w:r>
    </w:p>
    <w:p>
      <w:pPr>
        <w:pStyle w:val="ListParagraph"/>
        <w:widowControl w:val="false"/>
        <w:numPr>
          <w:ilvl w:val="0"/>
          <w:numId w:val="2"/>
        </w:numPr>
        <w:tabs>
          <w:tab w:val="clear" w:pos="708"/>
          <w:tab w:val="left" w:pos="0" w:leader="none"/>
        </w:tabs>
        <w:suppressAutoHyphens w:val="true"/>
        <w:jc w:val="both"/>
        <w:rPr>
          <w:color w:val="000000"/>
        </w:rPr>
      </w:pPr>
      <w:r>
        <w:rPr>
          <w:rFonts w:cs="Arial" w:ascii="Arial" w:hAnsi="Arial"/>
          <w:color w:val="000000"/>
          <w:lang w:val="tt-RU"/>
        </w:rPr>
        <w:t xml:space="preserve">9 нчы бүлекнең  9.5 пунктын  түбәндәге редакциядә бәян итәргә: </w:t>
      </w:r>
    </w:p>
    <w:p>
      <w:pPr>
        <w:pStyle w:val="Normal"/>
        <w:widowControl w:val="false"/>
        <w:tabs>
          <w:tab w:val="clear" w:pos="708"/>
          <w:tab w:val="left" w:pos="0" w:leader="none"/>
        </w:tabs>
        <w:suppressAutoHyphens w:val="true"/>
        <w:ind w:firstLine="709"/>
        <w:jc w:val="both"/>
        <w:rPr>
          <w:color w:val="000000"/>
        </w:rPr>
      </w:pPr>
      <w:r>
        <w:rPr>
          <w:rFonts w:cs="Arial" w:ascii="Arial" w:hAnsi="Arial"/>
          <w:color w:val="000000"/>
          <w:lang w:val="tt-RU"/>
        </w:rPr>
        <w:t>«9.5. Гражданнарны шәхси кабул итү өчен билгеләнгән көннәрдә һәм сәгатьләрдә органнарда чираттан тыш шәхси кабул итү хокукына I, II төркем инвалидлар, инвалид балалар һәм мондый балаларны озата баручы затлар ия.</w:t>
      </w:r>
    </w:p>
    <w:p>
      <w:pPr>
        <w:pStyle w:val="Normal"/>
        <w:widowControl w:val="false"/>
        <w:tabs>
          <w:tab w:val="clear" w:pos="708"/>
          <w:tab w:val="left" w:pos="0" w:leader="none"/>
        </w:tabs>
        <w:suppressAutoHyphens w:val="true"/>
        <w:jc w:val="both"/>
        <w:rPr>
          <w:color w:val="000000"/>
        </w:rPr>
      </w:pPr>
      <w:r>
        <w:rPr>
          <w:rFonts w:cs="Arial" w:ascii="Arial" w:hAnsi="Arial"/>
          <w:color w:val="000000"/>
          <w:lang w:val="tt-RU"/>
        </w:rPr>
        <w:tab/>
        <w:t>Әгәр чираттан тыш шәхси кабул итү хокукына бер үк вакытта берничә граждан ия булса, күрсәтелгән гражданнарны кабул итү шәхси кабул итүгә килү тәртибендә башкарыла.</w:t>
      </w:r>
    </w:p>
    <w:p>
      <w:pPr>
        <w:pStyle w:val="ListParagraph"/>
        <w:widowControl w:val="false"/>
        <w:tabs>
          <w:tab w:val="clear" w:pos="708"/>
          <w:tab w:val="left" w:pos="0" w:leader="none"/>
        </w:tabs>
        <w:suppressAutoHyphens w:val="true"/>
        <w:ind w:left="0" w:firstLine="709"/>
        <w:jc w:val="both"/>
        <w:rPr>
          <w:color w:val="000000"/>
        </w:rPr>
      </w:pPr>
      <w:r>
        <w:rPr>
          <w:rFonts w:cs="Arial" w:ascii="Arial" w:hAnsi="Arial"/>
          <w:color w:val="000000"/>
          <w:lang w:val="tt-RU"/>
        </w:rPr>
        <w:t>Гражданнарны шәхси кабул итү өчен билгеләнгән көннәрдә һәм сәгатьләрдә органнарда беренче чиратта шәхси кабул итү хокукына түбәндәгеләр  ия:</w:t>
      </w:r>
    </w:p>
    <w:p>
      <w:pPr>
        <w:pStyle w:val="Normal"/>
        <w:widowControl w:val="false"/>
        <w:tabs>
          <w:tab w:val="clear" w:pos="708"/>
          <w:tab w:val="left" w:pos="0" w:leader="none"/>
        </w:tabs>
        <w:suppressAutoHyphens w:val="true"/>
        <w:ind w:firstLine="709"/>
        <w:jc w:val="both"/>
        <w:rPr>
          <w:color w:val="000000"/>
        </w:rPr>
      </w:pPr>
      <w:r>
        <w:rPr>
          <w:rFonts w:cs="Arial" w:ascii="Arial" w:hAnsi="Arial"/>
          <w:color w:val="000000"/>
          <w:lang w:val="tt-RU"/>
        </w:rPr>
        <w:t>1) Бөек Ватан сугышы ветераннары, Россия Федерациясе Геройлары, Советлар Союзы Геройлары, Дан орденының тулы кавалерлары, Социалистик Хезмәт Геройлары, Россия Федерациясе Хезмәт Геройлары, хәрби хәрәкәт ветераннары;</w:t>
      </w:r>
    </w:p>
    <w:p>
      <w:pPr>
        <w:pStyle w:val="Normal"/>
        <w:widowControl w:val="false"/>
        <w:tabs>
          <w:tab w:val="clear" w:pos="708"/>
          <w:tab w:val="left" w:pos="0" w:leader="none"/>
        </w:tabs>
        <w:suppressAutoHyphens w:val="true"/>
        <w:ind w:firstLine="709"/>
        <w:jc w:val="both"/>
        <w:rPr>
          <w:color w:val="000000"/>
        </w:rPr>
      </w:pPr>
      <w:r>
        <w:rPr>
          <w:rFonts w:cs="Arial" w:ascii="Arial" w:hAnsi="Arial"/>
          <w:color w:val="000000"/>
          <w:lang w:val="tt-RU"/>
        </w:rPr>
        <w:t xml:space="preserve"> </w:t>
      </w:r>
      <w:r>
        <w:rPr>
          <w:rFonts w:cs="Arial" w:ascii="Arial" w:hAnsi="Arial"/>
          <w:color w:val="000000"/>
          <w:lang w:val="tt-RU"/>
        </w:rPr>
        <w:t>2) ятим балалар, ата-ана тәрбиясеннән мәхрүм калган балалар, ятим балалар һәм ата-ана тәрбиясеннән мәхрүм калган балалар исәбендәге затлар, шулай ук аларның законлы вәкилләре һәм, әгәр алар мондый балаларның хокукларын һәм законлы мәнфәгатьләрен тәэмин итүгә һәм яклауга бәйле мәсьәләләр буенча мөрәҗәгать итсәләр;</w:t>
      </w:r>
    </w:p>
    <w:p>
      <w:pPr>
        <w:pStyle w:val="Normal"/>
        <w:widowControl w:val="false"/>
        <w:tabs>
          <w:tab w:val="clear" w:pos="708"/>
          <w:tab w:val="left" w:pos="0" w:leader="none"/>
        </w:tabs>
        <w:suppressAutoHyphens w:val="true"/>
        <w:ind w:firstLine="709"/>
        <w:jc w:val="both"/>
        <w:rPr>
          <w:color w:val="000000"/>
        </w:rPr>
      </w:pPr>
      <w:r>
        <w:rPr>
          <w:rFonts w:cs="Arial" w:ascii="Arial" w:hAnsi="Arial"/>
          <w:color w:val="000000"/>
          <w:lang w:val="tt-RU"/>
        </w:rPr>
        <w:t>3) инвалидларның, инвалид балаларның хокукларын һәм законлы мәнфәгатьләрен тәэмин итүгә бәйле мәсьәләләр буенча мөрәҗәгать итсәләр, I, II төркем инвалидларның, инвалид балаларның законлы вәкилләре һәм инвалид балаларның вәкилләре;</w:t>
      </w:r>
    </w:p>
    <w:p>
      <w:pPr>
        <w:pStyle w:val="Normal"/>
        <w:widowControl w:val="false"/>
        <w:tabs>
          <w:tab w:val="clear" w:pos="708"/>
          <w:tab w:val="left" w:pos="0" w:leader="none"/>
        </w:tabs>
        <w:suppressAutoHyphens w:val="true"/>
        <w:ind w:firstLine="709"/>
        <w:jc w:val="both"/>
        <w:rPr>
          <w:color w:val="000000"/>
        </w:rPr>
      </w:pPr>
      <w:r>
        <w:rPr>
          <w:rFonts w:cs="Arial" w:ascii="Arial" w:hAnsi="Arial"/>
          <w:color w:val="000000"/>
          <w:lang w:val="tt-RU"/>
        </w:rPr>
        <w:t>4) өч яшькә кадәрге балалар белән кабул итүгә килгән гражданнар.</w:t>
      </w:r>
    </w:p>
    <w:p>
      <w:pPr>
        <w:pStyle w:val="ListParagraph"/>
        <w:widowControl w:val="false"/>
        <w:tabs>
          <w:tab w:val="clear" w:pos="708"/>
          <w:tab w:val="left" w:pos="0" w:leader="none"/>
        </w:tabs>
        <w:suppressAutoHyphens w:val="true"/>
        <w:ind w:left="0" w:firstLine="709"/>
        <w:jc w:val="both"/>
        <w:rPr>
          <w:color w:val="000000"/>
        </w:rPr>
      </w:pPr>
      <w:r>
        <w:rPr>
          <w:rFonts w:cs="Arial" w:ascii="Arial" w:hAnsi="Arial"/>
          <w:color w:val="000000"/>
          <w:lang w:val="tt-RU"/>
        </w:rPr>
        <w:t>Әгәр беренче чираттагы шәхси кабул итү хокукына бер үк вакытта берничә граждан ия булса, күрсәтелгән гражданнарны кабул итү шәхси кабул итүгә килү тәртибендә башкарыла.».</w:t>
      </w:r>
    </w:p>
    <w:p>
      <w:pPr>
        <w:pStyle w:val="Normal"/>
        <w:ind w:firstLine="709"/>
        <w:jc w:val="both"/>
        <w:rPr>
          <w:color w:val="000000"/>
        </w:rPr>
      </w:pPr>
      <w:r>
        <w:rPr>
          <w:rFonts w:cs="Arial" w:ascii="Arial" w:hAnsi="Arial"/>
          <w:color w:val="000000"/>
          <w:lang w:val="tt-RU"/>
        </w:rPr>
        <w:t xml:space="preserve"> </w:t>
      </w:r>
      <w:r>
        <w:rPr>
          <w:rFonts w:cs="Arial" w:ascii="Arial" w:hAnsi="Arial"/>
          <w:color w:val="000000"/>
          <w:lang w:val="tt-RU"/>
        </w:rPr>
        <w:t xml:space="preserve">2. Әлеге карарны  </w:t>
      </w:r>
      <w:r>
        <w:rPr>
          <w:rFonts w:cs="Arial" w:ascii="Arial" w:hAnsi="Arial"/>
          <w:color w:val="000000"/>
          <w:lang w:val="ru-RU"/>
        </w:rPr>
        <w:t>Т</w:t>
      </w:r>
      <w:r>
        <w:rPr>
          <w:rFonts w:cs="Arial" w:ascii="Arial" w:hAnsi="Arial"/>
          <w:color w:val="000000"/>
          <w:lang w:val="tt-RU"/>
        </w:rPr>
        <w:t xml:space="preserve">үбән Абдул </w:t>
      </w:r>
      <w:r>
        <w:rPr>
          <w:rFonts w:cs="Arial" w:ascii="Arial" w:hAnsi="Arial"/>
          <w:color w:val="000000"/>
          <w:lang w:val="tt-RU"/>
        </w:rPr>
        <w:t xml:space="preserve">  авылы, </w:t>
      </w:r>
      <w:r>
        <w:rPr>
          <w:rFonts w:cs="Arial" w:ascii="Arial" w:hAnsi="Arial"/>
          <w:color w:val="000000"/>
          <w:lang w:val="tt-RU"/>
        </w:rPr>
        <w:t>Ленин</w:t>
      </w:r>
      <w:r>
        <w:rPr>
          <w:rFonts w:cs="Arial" w:ascii="Arial" w:hAnsi="Arial"/>
          <w:color w:val="000000"/>
          <w:lang w:val="tt-RU"/>
        </w:rPr>
        <w:t xml:space="preserve"> урамы, </w:t>
      </w:r>
      <w:r>
        <w:rPr>
          <w:rFonts w:cs="Arial" w:ascii="Arial" w:hAnsi="Arial"/>
          <w:color w:val="000000"/>
          <w:lang w:val="tt-RU"/>
        </w:rPr>
        <w:t>92</w:t>
      </w:r>
      <w:r>
        <w:rPr>
          <w:rFonts w:cs="Arial" w:ascii="Arial" w:hAnsi="Arial"/>
          <w:color w:val="000000"/>
          <w:lang w:val="tt-RU"/>
        </w:rPr>
        <w:t xml:space="preserve"> йорт, </w:t>
      </w:r>
      <w:r>
        <w:rPr>
          <w:rFonts w:cs="Arial" w:ascii="Arial" w:hAnsi="Arial"/>
          <w:color w:val="000000"/>
          <w:lang w:val="tt-RU"/>
        </w:rPr>
        <w:t>Кзыл Кеч авылы, Кзыл Кеч урамы, 12 йорт</w:t>
      </w:r>
      <w:r>
        <w:rPr>
          <w:rFonts w:cs="Arial" w:ascii="Arial" w:hAnsi="Arial"/>
          <w:color w:val="000000"/>
          <w:lang w:val="tt-RU"/>
        </w:rPr>
        <w:t xml:space="preserve"> </w:t>
      </w:r>
      <w:r>
        <w:rPr>
          <w:rFonts w:cs="Arial" w:ascii="Arial" w:hAnsi="Arial"/>
          <w:color w:val="000000"/>
          <w:lang w:val="tt-RU"/>
        </w:rPr>
        <w:t xml:space="preserve"> территориясендә  урнашкан махсус стендларда халыкка игълан итәргә, «Татарстан республикасының рәсми</w:t>
      </w:r>
      <w:bookmarkStart w:id="0" w:name="_GoBack"/>
      <w:bookmarkEnd w:id="0"/>
      <w:r>
        <w:rPr>
          <w:rFonts w:cs="Arial" w:ascii="Arial" w:hAnsi="Arial"/>
          <w:color w:val="000000"/>
          <w:lang w:val="tt-RU"/>
        </w:rPr>
        <w:t xml:space="preserve"> хокукый мәгълүмат порталы» (PRAVO.TATARSTAN.RU) һәм Әлмәт муниципаль районының «Интернет» мәгълүмат-телекоммуникация челтәре сайтында урнаштырырга. </w:t>
      </w:r>
    </w:p>
    <w:p>
      <w:pPr>
        <w:pStyle w:val="NoSpacing"/>
        <w:ind w:firstLine="709"/>
        <w:jc w:val="both"/>
        <w:rPr>
          <w:color w:val="000000"/>
        </w:rPr>
      </w:pPr>
      <w:r>
        <w:rPr>
          <w:rFonts w:cs="Arial" w:ascii="Arial" w:hAnsi="Arial"/>
          <w:color w:val="000000"/>
          <w:sz w:val="24"/>
          <w:szCs w:val="24"/>
          <w:lang w:val="tt-RU"/>
        </w:rPr>
        <w:t xml:space="preserve">  </w:t>
      </w:r>
      <w:r>
        <w:rPr>
          <w:rFonts w:cs="Arial" w:ascii="Arial" w:hAnsi="Arial"/>
          <w:color w:val="000000"/>
          <w:sz w:val="24"/>
          <w:szCs w:val="24"/>
          <w:lang w:val="tt-RU"/>
        </w:rPr>
        <w:t>3.  Әлеге карар рәсми басылып чыкканнан соң (халыкка җиткерелгәннән соң) үз көченә керә.</w:t>
      </w:r>
    </w:p>
    <w:p>
      <w:pPr>
        <w:pStyle w:val="FORMATTEXT"/>
        <w:ind w:firstLine="709"/>
        <w:jc w:val="both"/>
        <w:rPr>
          <w:color w:val="000000"/>
        </w:rPr>
      </w:pPr>
      <w:r>
        <w:rPr>
          <w:color w:val="000000"/>
          <w:sz w:val="24"/>
          <w:szCs w:val="24"/>
          <w:lang w:val="tt-RU"/>
        </w:rPr>
        <w:t xml:space="preserve">  </w:t>
      </w:r>
      <w:r>
        <w:rPr>
          <w:color w:val="000000"/>
          <w:sz w:val="24"/>
          <w:szCs w:val="24"/>
          <w:lang w:val="tt-RU"/>
        </w:rPr>
        <w:t>4. Әлеге карарның үтәлешен контрольдә тотуны үземдә  калдырам.</w:t>
      </w:r>
    </w:p>
    <w:p>
      <w:pPr>
        <w:pStyle w:val="ListParagraph"/>
        <w:widowControl w:val="false"/>
        <w:tabs>
          <w:tab w:val="clear" w:pos="708"/>
          <w:tab w:val="left" w:pos="0" w:leader="none"/>
        </w:tabs>
        <w:suppressAutoHyphens w:val="true"/>
        <w:ind w:left="0" w:firstLine="709"/>
        <w:jc w:val="both"/>
        <w:rPr>
          <w:rFonts w:ascii="Arial" w:hAnsi="Arial" w:cs="Arial"/>
          <w:color w:val="000000"/>
          <w:lang w:val="tt-RU"/>
        </w:rPr>
      </w:pPr>
      <w:r>
        <w:rPr>
          <w:rFonts w:cs="Arial" w:ascii="Arial" w:hAnsi="Arial"/>
          <w:color w:val="000000"/>
          <w:lang w:val="tt-RU"/>
        </w:rPr>
      </w:r>
    </w:p>
    <w:p>
      <w:pPr>
        <w:pStyle w:val="Normal"/>
        <w:widowControl w:val="false"/>
        <w:suppressAutoHyphens w:val="true"/>
        <w:jc w:val="both"/>
        <w:rPr>
          <w:rFonts w:ascii="Arial" w:hAnsi="Arial" w:cs="Arial"/>
          <w:color w:val="000000"/>
          <w:lang w:val="tt-RU"/>
        </w:rPr>
      </w:pPr>
      <w:r>
        <w:rPr>
          <w:rFonts w:cs="Arial" w:ascii="Arial" w:hAnsi="Arial"/>
          <w:color w:val="000000"/>
          <w:lang w:val="tt-RU"/>
        </w:rPr>
      </w:r>
    </w:p>
    <w:p>
      <w:pPr>
        <w:pStyle w:val="Normal"/>
        <w:widowControl w:val="false"/>
        <w:suppressAutoHyphens w:val="true"/>
        <w:jc w:val="both"/>
        <w:rPr>
          <w:color w:val="000000"/>
        </w:rPr>
      </w:pPr>
      <w:r>
        <w:rPr>
          <w:rFonts w:cs="Arial" w:ascii="Arial" w:hAnsi="Arial"/>
          <w:color w:val="000000"/>
          <w:lang w:val="tt-RU"/>
        </w:rPr>
        <w:t xml:space="preserve"> </w:t>
      </w:r>
      <w:r>
        <w:rPr>
          <w:rFonts w:cs="Arial" w:ascii="Arial" w:hAnsi="Arial"/>
          <w:color w:val="000000"/>
          <w:lang w:val="ru-RU"/>
        </w:rPr>
        <w:t>Т</w:t>
      </w:r>
      <w:r>
        <w:rPr>
          <w:rFonts w:cs="Arial" w:ascii="Arial" w:hAnsi="Arial"/>
          <w:color w:val="000000"/>
          <w:lang w:val="tt-RU"/>
        </w:rPr>
        <w:t xml:space="preserve">үбән Абдул </w:t>
      </w:r>
      <w:r>
        <w:rPr>
          <w:rFonts w:cs="Arial" w:ascii="Arial" w:hAnsi="Arial"/>
          <w:color w:val="000000"/>
          <w:lang w:val="tt-RU"/>
        </w:rPr>
        <w:t>авыл</w:t>
      </w:r>
    </w:p>
    <w:p>
      <w:pPr>
        <w:pStyle w:val="Normal"/>
        <w:widowControl w:val="false"/>
        <w:suppressAutoHyphens w:val="true"/>
        <w:jc w:val="both"/>
        <w:rPr>
          <w:color w:val="000000"/>
        </w:rPr>
      </w:pPr>
      <w:r>
        <w:rPr>
          <w:rFonts w:cs="Arial" w:ascii="Arial" w:hAnsi="Arial"/>
          <w:color w:val="000000"/>
          <w:lang w:val="tt-RU"/>
        </w:rPr>
        <w:t xml:space="preserve">башкарма комитеты җитәкчесе                                                         </w:t>
      </w:r>
      <w:r>
        <w:rPr>
          <w:rFonts w:cs="Arial" w:ascii="Arial" w:hAnsi="Arial"/>
          <w:color w:val="000000"/>
          <w:lang w:val="tt-RU"/>
        </w:rPr>
        <w:t>Р.Р.Юнысов</w:t>
      </w:r>
    </w:p>
    <w:sectPr>
      <w:footerReference w:type="even" r:id="rId2"/>
      <w:footerReference w:type="default" r:id="rId3"/>
      <w:type w:val="nextPage"/>
      <w:pgSz w:w="11906" w:h="16838"/>
      <w:pgMar w:left="1701" w:right="1134" w:gutter="0" w:header="0" w:top="955" w:footer="0" w:bottom="709"/>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 w:name="Arial">
    <w:charset w:val="cc"/>
    <w:family w:val="roman"/>
    <w:pitch w:val="variable"/>
  </w:font>
  <w:font w:name="Calibri">
    <w:charset w:val="cc"/>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23"/>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Style23"/>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ind w:right="360" w:hanging="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9"/>
      <w:numFmt w:val="bullet"/>
      <w:lvlText w:val="-"/>
      <w:lvlJc w:val="left"/>
      <w:pPr>
        <w:tabs>
          <w:tab w:val="num" w:pos="0"/>
        </w:tabs>
        <w:ind w:left="1065" w:hanging="360"/>
      </w:pPr>
      <w:rPr>
        <w:rFonts w:ascii="Arial" w:hAnsi="Arial" w:cs="Arial" w:hint="default"/>
      </w:rPr>
    </w:lvl>
    <w:lvl w:ilvl="1">
      <w:start w:val="1"/>
      <w:numFmt w:val="bullet"/>
      <w:lvlText w:val="o"/>
      <w:lvlJc w:val="left"/>
      <w:pPr>
        <w:tabs>
          <w:tab w:val="num" w:pos="0"/>
        </w:tabs>
        <w:ind w:left="1785" w:hanging="360"/>
      </w:pPr>
      <w:rPr>
        <w:rFonts w:ascii="Courier New" w:hAnsi="Courier New" w:cs="Courier New" w:hint="default"/>
      </w:rPr>
    </w:lvl>
    <w:lvl w:ilvl="2">
      <w:start w:val="1"/>
      <w:numFmt w:val="bullet"/>
      <w:lvlText w:val=""/>
      <w:lvlJc w:val="left"/>
      <w:pPr>
        <w:tabs>
          <w:tab w:val="num" w:pos="0"/>
        </w:tabs>
        <w:ind w:left="2505" w:hanging="360"/>
      </w:pPr>
      <w:rPr>
        <w:rFonts w:ascii="Wingdings" w:hAnsi="Wingdings" w:cs="Wingdings" w:hint="default"/>
      </w:rPr>
    </w:lvl>
    <w:lvl w:ilvl="3">
      <w:start w:val="1"/>
      <w:numFmt w:val="bullet"/>
      <w:lvlText w:val=""/>
      <w:lvlJc w:val="left"/>
      <w:pPr>
        <w:tabs>
          <w:tab w:val="num" w:pos="0"/>
        </w:tabs>
        <w:ind w:left="3225" w:hanging="360"/>
      </w:pPr>
      <w:rPr>
        <w:rFonts w:ascii="Symbol" w:hAnsi="Symbol" w:cs="Symbol" w:hint="default"/>
      </w:rPr>
    </w:lvl>
    <w:lvl w:ilvl="4">
      <w:start w:val="1"/>
      <w:numFmt w:val="bullet"/>
      <w:lvlText w:val="o"/>
      <w:lvlJc w:val="left"/>
      <w:pPr>
        <w:tabs>
          <w:tab w:val="num" w:pos="0"/>
        </w:tabs>
        <w:ind w:left="3945" w:hanging="360"/>
      </w:pPr>
      <w:rPr>
        <w:rFonts w:ascii="Courier New" w:hAnsi="Courier New" w:cs="Courier New" w:hint="default"/>
      </w:rPr>
    </w:lvl>
    <w:lvl w:ilvl="5">
      <w:start w:val="1"/>
      <w:numFmt w:val="bullet"/>
      <w:lvlText w:val=""/>
      <w:lvlJc w:val="left"/>
      <w:pPr>
        <w:tabs>
          <w:tab w:val="num" w:pos="0"/>
        </w:tabs>
        <w:ind w:left="4665" w:hanging="360"/>
      </w:pPr>
      <w:rPr>
        <w:rFonts w:ascii="Wingdings" w:hAnsi="Wingdings" w:cs="Wingdings" w:hint="default"/>
      </w:rPr>
    </w:lvl>
    <w:lvl w:ilvl="6">
      <w:start w:val="1"/>
      <w:numFmt w:val="bullet"/>
      <w:lvlText w:val=""/>
      <w:lvlJc w:val="left"/>
      <w:pPr>
        <w:tabs>
          <w:tab w:val="num" w:pos="0"/>
        </w:tabs>
        <w:ind w:left="5385" w:hanging="360"/>
      </w:pPr>
      <w:rPr>
        <w:rFonts w:ascii="Symbol" w:hAnsi="Symbol" w:cs="Symbol" w:hint="default"/>
      </w:rPr>
    </w:lvl>
    <w:lvl w:ilvl="7">
      <w:start w:val="1"/>
      <w:numFmt w:val="bullet"/>
      <w:lvlText w:val="o"/>
      <w:lvlJc w:val="left"/>
      <w:pPr>
        <w:tabs>
          <w:tab w:val="num" w:pos="0"/>
        </w:tabs>
        <w:ind w:left="6105" w:hanging="360"/>
      </w:pPr>
      <w:rPr>
        <w:rFonts w:ascii="Courier New" w:hAnsi="Courier New" w:cs="Courier New" w:hint="default"/>
      </w:rPr>
    </w:lvl>
    <w:lvl w:ilvl="8">
      <w:start w:val="1"/>
      <w:numFmt w:val="bullet"/>
      <w:lvlText w:val=""/>
      <w:lvlJc w:val="left"/>
      <w:pPr>
        <w:tabs>
          <w:tab w:val="num" w:pos="0"/>
        </w:tabs>
        <w:ind w:left="6825"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81443"/>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e3624"/>
    <w:rPr/>
  </w:style>
  <w:style w:type="character" w:styleId="Style14" w:customStyle="1">
    <w:name w:val="Верхний колонтитул Знак"/>
    <w:uiPriority w:val="99"/>
    <w:qFormat/>
    <w:rsid w:val="00161b80"/>
    <w:rPr>
      <w:sz w:val="24"/>
      <w:szCs w:val="24"/>
    </w:rPr>
  </w:style>
  <w:style w:type="character" w:styleId="Style15" w:customStyle="1">
    <w:name w:val="Текст выноски Знак"/>
    <w:link w:val="BalloonText"/>
    <w:uiPriority w:val="99"/>
    <w:semiHidden/>
    <w:qFormat/>
    <w:rsid w:val="00dc287a"/>
    <w:rPr>
      <w:rFonts w:ascii="Tahoma" w:hAnsi="Tahoma" w:cs="Tahoma"/>
      <w:sz w:val="16"/>
      <w:szCs w:val="16"/>
    </w:rPr>
  </w:style>
  <w:style w:type="character" w:styleId="Style16" w:customStyle="1">
    <w:name w:val="Нижний колонтитул Знак"/>
    <w:uiPriority w:val="99"/>
    <w:qFormat/>
    <w:rsid w:val="0090486a"/>
    <w:rPr>
      <w:sz w:val="24"/>
      <w:szCs w:val="24"/>
    </w:rPr>
  </w:style>
  <w:style w:type="character" w:styleId="-">
    <w:name w:val="Hyperlink"/>
    <w:basedOn w:val="DefaultParagraphFont"/>
    <w:uiPriority w:val="99"/>
    <w:semiHidden/>
    <w:unhideWhenUsed/>
    <w:rsid w:val="00b64dcc"/>
    <w:rPr>
      <w:color w:val="0000FF"/>
      <w:u w:val="single"/>
    </w:rPr>
  </w:style>
  <w:style w:type="paragraph" w:styleId="Style17">
    <w:name w:val="Заголовок"/>
    <w:basedOn w:val="Normal"/>
    <w:next w:val="Style18"/>
    <w:qFormat/>
    <w:pPr>
      <w:keepNext w:val="true"/>
      <w:spacing w:before="240" w:after="120"/>
    </w:pPr>
    <w:rPr>
      <w:rFonts w:ascii="Liberation Sans" w:hAnsi="Liberation Sans" w:eastAsia="Microsoft YaHei" w:cs="Mang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Mangal"/>
    </w:rPr>
  </w:style>
  <w:style w:type="paragraph" w:styleId="Style20">
    <w:name w:val="Caption"/>
    <w:basedOn w:val="Normal"/>
    <w:qFormat/>
    <w:pPr>
      <w:suppressLineNumbers/>
      <w:spacing w:before="120" w:after="120"/>
    </w:pPr>
    <w:rPr>
      <w:rFonts w:cs="Mangal"/>
      <w:i/>
      <w:iCs/>
      <w:sz w:val="24"/>
      <w:szCs w:val="24"/>
    </w:rPr>
  </w:style>
  <w:style w:type="paragraph" w:styleId="Style21">
    <w:name w:val="Указатель"/>
    <w:basedOn w:val="Normal"/>
    <w:qFormat/>
    <w:pPr>
      <w:suppressLineNumbers/>
    </w:pPr>
    <w:rPr>
      <w:rFonts w:cs="Mangal"/>
    </w:rPr>
  </w:style>
  <w:style w:type="paragraph" w:styleId="21" w:customStyle="1">
    <w:name w:val="Основной текст с отступом 21"/>
    <w:basedOn w:val="Normal"/>
    <w:qFormat/>
    <w:rsid w:val="005e65f6"/>
    <w:pPr>
      <w:overflowPunct w:val="true"/>
      <w:spacing w:lineRule="auto" w:line="360"/>
      <w:ind w:firstLine="709"/>
      <w:jc w:val="both"/>
    </w:pPr>
    <w:rPr>
      <w:szCs w:val="20"/>
    </w:rPr>
  </w:style>
  <w:style w:type="paragraph" w:styleId="Style22">
    <w:name w:val="Колонтитул"/>
    <w:basedOn w:val="Normal"/>
    <w:qFormat/>
    <w:pPr/>
    <w:rPr/>
  </w:style>
  <w:style w:type="paragraph" w:styleId="Style23">
    <w:name w:val="Footer"/>
    <w:basedOn w:val="Normal"/>
    <w:link w:val="Style16"/>
    <w:uiPriority w:val="99"/>
    <w:rsid w:val="00ee3624"/>
    <w:pPr>
      <w:tabs>
        <w:tab w:val="clear" w:pos="708"/>
        <w:tab w:val="center" w:pos="4677" w:leader="none"/>
        <w:tab w:val="right" w:pos="9355" w:leader="none"/>
      </w:tabs>
    </w:pPr>
    <w:rPr/>
  </w:style>
  <w:style w:type="paragraph" w:styleId="Style24">
    <w:name w:val="Header"/>
    <w:basedOn w:val="Normal"/>
    <w:link w:val="Style14"/>
    <w:uiPriority w:val="99"/>
    <w:unhideWhenUsed/>
    <w:rsid w:val="00161b80"/>
    <w:pPr>
      <w:tabs>
        <w:tab w:val="clear" w:pos="708"/>
        <w:tab w:val="center" w:pos="4677" w:leader="none"/>
        <w:tab w:val="right" w:pos="9355" w:leader="none"/>
      </w:tabs>
    </w:pPr>
    <w:rPr>
      <w:lang w:val="x-none" w:eastAsia="x-none"/>
    </w:rPr>
  </w:style>
  <w:style w:type="paragraph" w:styleId="BalloonText">
    <w:name w:val="Balloon Text"/>
    <w:basedOn w:val="Normal"/>
    <w:link w:val="Style15"/>
    <w:uiPriority w:val="99"/>
    <w:semiHidden/>
    <w:unhideWhenUsed/>
    <w:qFormat/>
    <w:rsid w:val="00dc287a"/>
    <w:pPr/>
    <w:rPr>
      <w:rFonts w:ascii="Tahoma" w:hAnsi="Tahoma" w:cs="Tahoma"/>
      <w:sz w:val="16"/>
      <w:szCs w:val="16"/>
    </w:rPr>
  </w:style>
  <w:style w:type="paragraph" w:styleId="22" w:customStyle="1">
    <w:name w:val="Основной текст с отступом 22"/>
    <w:basedOn w:val="Normal"/>
    <w:qFormat/>
    <w:rsid w:val="00364495"/>
    <w:pPr>
      <w:overflowPunct w:val="true"/>
      <w:spacing w:lineRule="auto" w:line="360"/>
      <w:ind w:firstLine="709"/>
      <w:jc w:val="both"/>
    </w:pPr>
    <w:rPr>
      <w:szCs w:val="20"/>
    </w:rPr>
  </w:style>
  <w:style w:type="paragraph" w:styleId="ListParagraph">
    <w:name w:val="List Paragraph"/>
    <w:basedOn w:val="Normal"/>
    <w:uiPriority w:val="34"/>
    <w:qFormat/>
    <w:rsid w:val="00a238a1"/>
    <w:pPr>
      <w:spacing w:before="0" w:after="0"/>
      <w:ind w:left="720" w:hanging="0"/>
      <w:contextualSpacing/>
    </w:pPr>
    <w:rPr/>
  </w:style>
  <w:style w:type="paragraph" w:styleId="S1" w:customStyle="1">
    <w:name w:val="s_1"/>
    <w:basedOn w:val="Normal"/>
    <w:qFormat/>
    <w:rsid w:val="00b64dcc"/>
    <w:pPr>
      <w:spacing w:beforeAutospacing="1" w:afterAutospacing="1"/>
    </w:pPr>
    <w:rPr/>
  </w:style>
  <w:style w:type="paragraph" w:styleId="S22" w:customStyle="1">
    <w:name w:val="s_22"/>
    <w:basedOn w:val="Normal"/>
    <w:qFormat/>
    <w:rsid w:val="00b64dcc"/>
    <w:pPr>
      <w:spacing w:beforeAutospacing="1" w:afterAutospacing="1"/>
    </w:pPr>
    <w:rPr/>
  </w:style>
  <w:style w:type="paragraph" w:styleId="FORMATTEXT" w:customStyle="1">
    <w:name w:val=".FORMATTEXT"/>
    <w:uiPriority w:val="99"/>
    <w:qFormat/>
    <w:rsid w:val="00ff0f71"/>
    <w:pPr>
      <w:widowControl w:val="false"/>
      <w:bidi w:val="0"/>
      <w:spacing w:before="0" w:after="0"/>
      <w:jc w:val="left"/>
    </w:pPr>
    <w:rPr>
      <w:rFonts w:ascii="Arial" w:hAnsi="Arial" w:cs="Arial" w:eastAsia="Times New Roman"/>
      <w:color w:val="auto"/>
      <w:kern w:val="0"/>
      <w:sz w:val="20"/>
      <w:szCs w:val="20"/>
      <w:lang w:val="ru-RU" w:eastAsia="ru-RU" w:bidi="ar-SA"/>
    </w:rPr>
  </w:style>
  <w:style w:type="paragraph" w:styleId="NoSpacing">
    <w:name w:val="No Spacing"/>
    <w:uiPriority w:val="99"/>
    <w:qFormat/>
    <w:rsid w:val="00ff0f71"/>
    <w:pPr>
      <w:widowControl/>
      <w:bidi w:val="0"/>
      <w:spacing w:before="0" w:after="0"/>
      <w:jc w:val="left"/>
    </w:pPr>
    <w:rPr>
      <w:rFonts w:ascii="Calibri" w:hAnsi="Calibri" w:eastAsia="Calibri" w:cs="Times New Roman"/>
      <w:color w:val="auto"/>
      <w:kern w:val="0"/>
      <w:sz w:val="22"/>
      <w:szCs w:val="22"/>
      <w:lang w:eastAsia="en-US" w:val="ru-RU" w:bidi="ar-SA"/>
    </w:rPr>
  </w:style>
  <w:style w:type="paragraph" w:styleId="Style25">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rsid w:val="00332bd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7F65B-201B-4F6B-8E34-8C8E7E2C5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Application>LibreOffice/7.5.1.2$Windows_x86 LibreOffice_project/fcbaee479e84c6cd81291587d2ee68cba099e129</Application>
  <AppVersion>15.0000</AppVersion>
  <Pages>2</Pages>
  <Words>574</Words>
  <Characters>3954</Characters>
  <CharactersWithSpaces>4667</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2024-03-11T08:15:00Z</dcterms:created>
  <dc:creator>1</dc:creator>
  <dc:description/>
  <dc:language>ru-RU</dc:language>
  <cp:lastModifiedBy/>
  <cp:lastPrinted>2024-03-20T15:22:47Z</cp:lastPrinted>
  <dcterms:modified xsi:type="dcterms:W3CDTF">2024-03-20T15:22:55Z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